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37" w:tblpY="888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45"/>
        <w:gridCol w:w="2295"/>
        <w:gridCol w:w="4890"/>
      </w:tblGrid>
      <w:tr w14:paraId="603C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005" w:type="dxa"/>
          </w:tcPr>
          <w:p w14:paraId="0DDDEC2D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45" w:type="dxa"/>
          </w:tcPr>
          <w:p w14:paraId="5913B5A1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设备名称</w:t>
            </w:r>
          </w:p>
        </w:tc>
        <w:tc>
          <w:tcPr>
            <w:tcW w:w="2295" w:type="dxa"/>
          </w:tcPr>
          <w:p w14:paraId="23E6FA31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满足功能</w:t>
            </w:r>
          </w:p>
        </w:tc>
        <w:tc>
          <w:tcPr>
            <w:tcW w:w="4890" w:type="dxa"/>
          </w:tcPr>
          <w:p w14:paraId="0E807CAA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主要需求</w:t>
            </w:r>
          </w:p>
        </w:tc>
      </w:tr>
      <w:tr w14:paraId="40C1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05" w:type="dxa"/>
          </w:tcPr>
          <w:p w14:paraId="17871998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45" w:type="dxa"/>
          </w:tcPr>
          <w:p w14:paraId="510F4A0B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计算机断层扫描设备（CT）</w:t>
            </w:r>
          </w:p>
        </w:tc>
        <w:tc>
          <w:tcPr>
            <w:tcW w:w="2295" w:type="dxa"/>
          </w:tcPr>
          <w:p w14:paraId="437977DE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主要用于全身各器官的平扫.增强及特殊成像检查，满足临床精准诊疗，提升服务能力。</w:t>
            </w:r>
          </w:p>
        </w:tc>
        <w:tc>
          <w:tcPr>
            <w:tcW w:w="4890" w:type="dxa"/>
          </w:tcPr>
          <w:p w14:paraId="09F5833E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探测器排数≥64</w:t>
            </w:r>
          </w:p>
          <w:p w14:paraId="09518CEA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大容量球管≥7MHU</w:t>
            </w:r>
          </w:p>
          <w:p w14:paraId="2C984D4B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具备天眼功能</w:t>
            </w:r>
          </w:p>
          <w:p w14:paraId="6DF55FED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具备胸痛三联及心脏冠脉成像功能</w:t>
            </w:r>
          </w:p>
          <w:p w14:paraId="61508FD7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同品牌后处理工作站</w:t>
            </w:r>
          </w:p>
          <w:p w14:paraId="6D9A0A0E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配置高压注射器</w:t>
            </w:r>
          </w:p>
        </w:tc>
      </w:tr>
      <w:tr w14:paraId="79FE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5" w:type="dxa"/>
          </w:tcPr>
          <w:p w14:paraId="1085022D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45" w:type="dxa"/>
          </w:tcPr>
          <w:p w14:paraId="4CAB299A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血管造影X射线机（DSA）</w:t>
            </w:r>
          </w:p>
        </w:tc>
        <w:tc>
          <w:tcPr>
            <w:tcW w:w="2295" w:type="dxa"/>
          </w:tcPr>
          <w:p w14:paraId="5A462F98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主要满足心.脑.周围血管的造影及全身多器官的介入治疗，提升五大中心的救治能力。</w:t>
            </w:r>
          </w:p>
        </w:tc>
        <w:tc>
          <w:tcPr>
            <w:tcW w:w="4890" w:type="dxa"/>
          </w:tcPr>
          <w:p w14:paraId="428E9DDF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悬吊式多轴机架</w:t>
            </w:r>
          </w:p>
          <w:p w14:paraId="5A105BDA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球管容量≥5MHU</w:t>
            </w:r>
          </w:p>
          <w:p w14:paraId="2E538A69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球管散热率≥6000W</w:t>
            </w:r>
          </w:p>
          <w:p w14:paraId="4D89F9EF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大平板视野≥30*38cm</w:t>
            </w:r>
          </w:p>
          <w:p w14:paraId="72AE9F7D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具备大角度旋转采集功能</w:t>
            </w:r>
          </w:p>
          <w:p w14:paraId="3E23330B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类CT功能</w:t>
            </w:r>
          </w:p>
          <w:p w14:paraId="7CA513DD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具备低剂量平台</w:t>
            </w:r>
          </w:p>
          <w:p w14:paraId="24F83D2B">
            <w:pPr>
              <w:bidi w:val="0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具备原厂三维后处理工作站</w:t>
            </w:r>
          </w:p>
          <w:p w14:paraId="04574704">
            <w:pPr>
              <w:bidi w:val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配置DSA高压注射器</w:t>
            </w:r>
          </w:p>
        </w:tc>
      </w:tr>
    </w:tbl>
    <w:p w14:paraId="1148ACFE">
      <w:pPr>
        <w:ind w:firstLine="1325" w:firstLineChars="300"/>
        <w:rPr>
          <w:rFonts w:hint="eastAsia"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安乡县人民医院设备</w:t>
      </w:r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 w14:paraId="75ACE6F4">
      <w:pPr>
        <w:ind w:firstLine="520" w:firstLineChars="100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0750E"/>
    <w:rsid w:val="35A34B4E"/>
    <w:rsid w:val="6D2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37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2026-01-15T00:38:00Z</dcterms:created>
  <dc:creator>admin</dc:creator>
  <cp:lastModifiedBy>wm</cp:lastModifiedBy>
  <cp:lastPrinted>2026-01-15T00:48:00Z</cp:lastPrinted>
  <dcterms:modified xsi:type="dcterms:W3CDTF">2026-01-24T04:10:00Z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eyJoZGlkIjoiNTA1YzM0MzlmMGVkYmFiNjQzMzA4MDYxMjc3YWM4ZjIiLCJ1c2VySWQiOiIzODkxMjc5NTMifQ==</vt:lpwstr>
  </property>
  <property fmtid="{D5CDD505-2E9C-101B-9397-08002B2CF9AE}" pid="4" name="ICV">
    <vt:lpwstr>C30BF222B8F44515A0F489661BB74492_13</vt:lpwstr>
  </property>
</Properties>
</file>